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F5103" w:rsidP="00A15873">
      <w:pPr>
        <w:pStyle w:val="Geenafstand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Opgaven </w:t>
      </w:r>
      <w:r w:rsidR="00811CF3">
        <w:rPr>
          <w:rFonts w:cs="Arial"/>
          <w:b/>
          <w:sz w:val="28"/>
          <w:szCs w:val="28"/>
        </w:rPr>
        <w:t>be</w:t>
      </w:r>
      <w:r w:rsidR="00813050">
        <w:rPr>
          <w:rFonts w:cs="Arial"/>
          <w:b/>
          <w:sz w:val="28"/>
          <w:szCs w:val="28"/>
        </w:rPr>
        <w:t>drijfsec</w:t>
      </w:r>
      <w:r w:rsidR="00703744">
        <w:rPr>
          <w:rFonts w:cs="Arial"/>
          <w:b/>
          <w:sz w:val="28"/>
          <w:szCs w:val="28"/>
        </w:rPr>
        <w:t xml:space="preserve">onomie </w:t>
      </w:r>
      <w:r w:rsidR="00897DF9">
        <w:rPr>
          <w:rFonts w:cs="Arial"/>
          <w:b/>
          <w:sz w:val="28"/>
          <w:szCs w:val="28"/>
        </w:rPr>
        <w:t xml:space="preserve">IBS 3.3 </w:t>
      </w:r>
      <w:bookmarkStart w:id="0" w:name="_GoBack"/>
      <w:bookmarkEnd w:id="0"/>
      <w:r w:rsidR="00703744">
        <w:rPr>
          <w:rFonts w:cs="Arial"/>
          <w:b/>
          <w:sz w:val="28"/>
          <w:szCs w:val="28"/>
        </w:rPr>
        <w:t>- 4</w:t>
      </w:r>
    </w:p>
    <w:p w:rsidR="00B40B95" w:rsidRDefault="00B40B95">
      <w:pPr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7554A8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 €175.000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</w:t>
      </w:r>
      <w:r>
        <w:rPr>
          <w:rFonts w:cs="Arial"/>
          <w:szCs w:val="20"/>
        </w:rPr>
        <w:t xml:space="preserve">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</w:t>
      </w:r>
      <w:r>
        <w:rPr>
          <w:rFonts w:cs="Arial"/>
          <w:szCs w:val="20"/>
        </w:rPr>
        <w:t xml:space="preserve"> €1.100.000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</w:t>
      </w:r>
      <w:r>
        <w:rPr>
          <w:rFonts w:cs="Arial"/>
          <w:szCs w:val="20"/>
        </w:rPr>
        <w:t xml:space="preserve"> €250.000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</w:t>
      </w:r>
      <w:r>
        <w:rPr>
          <w:rFonts w:cs="Arial"/>
          <w:szCs w:val="20"/>
        </w:rPr>
        <w:t xml:space="preserve"> €1.250.000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</w:t>
      </w:r>
      <w:r>
        <w:rPr>
          <w:rFonts w:cs="Arial"/>
          <w:szCs w:val="20"/>
        </w:rPr>
        <w:t xml:space="preserve"> €1.450.000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</w:t>
      </w:r>
      <w:r>
        <w:rPr>
          <w:rFonts w:cs="Arial"/>
          <w:szCs w:val="20"/>
        </w:rPr>
        <w:t>€190.000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</w:t>
      </w:r>
      <w:r>
        <w:rPr>
          <w:rFonts w:cs="Arial"/>
          <w:szCs w:val="20"/>
        </w:rPr>
        <w:t xml:space="preserve"> €25.341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</w:t>
      </w:r>
      <w:r>
        <w:rPr>
          <w:rFonts w:cs="Arial"/>
          <w:szCs w:val="20"/>
        </w:rPr>
        <w:t xml:space="preserve"> €36.883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</w:t>
      </w:r>
      <w:r>
        <w:rPr>
          <w:rFonts w:cs="Arial"/>
          <w:szCs w:val="20"/>
        </w:rPr>
        <w:t xml:space="preserve"> €8.750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Bereken de investeringen in vaste activa met de volgende gegevens: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Vaste Activa beginbalans:</w:t>
      </w:r>
      <w:r>
        <w:rPr>
          <w:rFonts w:cs="Arial"/>
          <w:szCs w:val="20"/>
        </w:rPr>
        <w:t xml:space="preserve"> €11.638.727</w:t>
      </w:r>
    </w:p>
    <w:p w:rsidR="00DB2C69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Vast Activa eindbalans:</w:t>
      </w:r>
      <w:r>
        <w:rPr>
          <w:rFonts w:cs="Arial"/>
          <w:szCs w:val="20"/>
        </w:rPr>
        <w:t xml:space="preserve"> €12. 000.898</w:t>
      </w:r>
    </w:p>
    <w:p w:rsidR="00DB2C69" w:rsidRPr="00813050" w:rsidRDefault="00DB2C6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Afschrijvingen dat jaar:</w:t>
      </w:r>
      <w:r>
        <w:rPr>
          <w:rFonts w:cs="Arial"/>
          <w:szCs w:val="20"/>
        </w:rPr>
        <w:t xml:space="preserve"> €432.055</w:t>
      </w:r>
    </w:p>
    <w:p w:rsidR="00DB2C69" w:rsidRPr="00813050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De nettowinst is de fiscale winst. Waar moet je nog rekening mee houden om van fiscale winst naar bedrijfseconomische winst te gaan? En waar is de bedrijfseconomische winst een vergoeding voor.</w:t>
      </w:r>
    </w:p>
    <w:p w:rsidR="00DB2C69" w:rsidRDefault="00DB2C69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Wat is het verschil tussen het bedrijfsresultaat en de nettowinst?</w:t>
      </w: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rPr>
          <w:rFonts w:cs="Arial"/>
          <w:szCs w:val="20"/>
        </w:rPr>
      </w:pPr>
    </w:p>
    <w:p w:rsidR="00DB2C69" w:rsidRDefault="00DB2C69" w:rsidP="00DB2C6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Bekijk de volgende gegevens over de voorraad diesel. Wat waren de dieselkosten in 2018</w:t>
      </w:r>
    </w:p>
    <w:p w:rsidR="00DB2C6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 €9.755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1 jan: €5.600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Uitgaven aan diesel in 2018: €175.347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diesel op 31 dec. €2.345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 €3.540</w:t>
      </w: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</w:p>
    <w:p w:rsidR="00897DF9" w:rsidRDefault="00897DF9" w:rsidP="00DB2C69">
      <w:pPr>
        <w:pStyle w:val="Geenafstand"/>
        <w:ind w:left="720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Bekijk de volgende </w:t>
      </w:r>
      <w:r>
        <w:rPr>
          <w:rFonts w:cs="Arial"/>
          <w:szCs w:val="20"/>
        </w:rPr>
        <w:t>gegevens over de voorraad gewasbeschermingsmiddelen</w:t>
      </w:r>
      <w:r>
        <w:rPr>
          <w:rFonts w:cs="Arial"/>
          <w:szCs w:val="20"/>
        </w:rPr>
        <w:t xml:space="preserve">. Wat waren de </w:t>
      </w:r>
      <w:r>
        <w:rPr>
          <w:rFonts w:cs="Arial"/>
          <w:szCs w:val="20"/>
        </w:rPr>
        <w:t>kosten voor gewasbeschermingsmiddelen</w:t>
      </w:r>
      <w:r>
        <w:rPr>
          <w:rFonts w:cs="Arial"/>
          <w:szCs w:val="20"/>
        </w:rPr>
        <w:t xml:space="preserve"> in 2018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1 jan:</w:t>
      </w:r>
      <w:r>
        <w:rPr>
          <w:rFonts w:cs="Arial"/>
          <w:szCs w:val="20"/>
        </w:rPr>
        <w:t xml:space="preserve"> €750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</w:t>
      </w:r>
      <w:r>
        <w:rPr>
          <w:rFonts w:cs="Arial"/>
          <w:szCs w:val="20"/>
        </w:rPr>
        <w:t xml:space="preserve"> op 1 jan:</w:t>
      </w:r>
      <w:r>
        <w:rPr>
          <w:rFonts w:cs="Arial"/>
          <w:szCs w:val="20"/>
        </w:rPr>
        <w:t xml:space="preserve"> €18.435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Uitgaven aan gewasbeschermingsmiddelen in 2018: €</w:t>
      </w:r>
      <w:r>
        <w:rPr>
          <w:rFonts w:cs="Arial"/>
          <w:szCs w:val="20"/>
        </w:rPr>
        <w:t>38.555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Voorraad gewasbeschermingsmiddelen op 31 dec.</w:t>
      </w:r>
      <w:r>
        <w:rPr>
          <w:rFonts w:cs="Arial"/>
          <w:szCs w:val="20"/>
        </w:rPr>
        <w:t xml:space="preserve"> €17.004</w:t>
      </w:r>
    </w:p>
    <w:p w:rsidR="00897DF9" w:rsidRDefault="00897DF9" w:rsidP="00897DF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Openstaande facturen op 31 dec.</w:t>
      </w:r>
      <w:r>
        <w:rPr>
          <w:rFonts w:cs="Arial"/>
          <w:szCs w:val="20"/>
        </w:rPr>
        <w:t xml:space="preserve"> €1.545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Wat zijn desinvesteringen?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Leg uit wat een herinvesteringsreserve is.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Een oude hakselaar wordt verkocht voor €155.000, datzelfde jaar wordt er een nieuwe gekocht voor €475.000. </w:t>
      </w:r>
    </w:p>
    <w:p w:rsidR="00897DF9" w:rsidRDefault="00897DF9" w:rsidP="00897DF9">
      <w:pPr>
        <w:pStyle w:val="Geenafstand"/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Wat zijn de gevolgen voor de exploitatierekening voor de eerste drie jaar als er geen herinvesteringsreserve wordt toegepast?</w:t>
      </w: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Default="00897DF9" w:rsidP="00897DF9">
      <w:pPr>
        <w:pStyle w:val="Geenafstand"/>
        <w:rPr>
          <w:rFonts w:cs="Arial"/>
          <w:szCs w:val="20"/>
        </w:rPr>
      </w:pPr>
    </w:p>
    <w:p w:rsidR="00897DF9" w:rsidRPr="00813050" w:rsidRDefault="00897DF9" w:rsidP="00897DF9">
      <w:pPr>
        <w:pStyle w:val="Geenafstand"/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Wat zijn de gevolgen voor de exploitatierekening voor </w:t>
      </w:r>
      <w:r>
        <w:rPr>
          <w:rFonts w:cs="Arial"/>
          <w:szCs w:val="20"/>
        </w:rPr>
        <w:t xml:space="preserve">de eerste drie jaar als er wel </w:t>
      </w:r>
      <w:r>
        <w:rPr>
          <w:rFonts w:cs="Arial"/>
          <w:szCs w:val="20"/>
        </w:rPr>
        <w:t>herinvesteringsreserve wordt toegepast?</w:t>
      </w:r>
    </w:p>
    <w:p w:rsidR="00897DF9" w:rsidRPr="00897DF9" w:rsidRDefault="00897DF9" w:rsidP="00897DF9">
      <w:pPr>
        <w:pStyle w:val="Geenafstand"/>
        <w:ind w:left="1440"/>
        <w:rPr>
          <w:rFonts w:cs="Arial"/>
          <w:szCs w:val="20"/>
        </w:rPr>
      </w:pPr>
    </w:p>
    <w:sectPr w:rsidR="00897DF9" w:rsidRPr="0089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F3E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AD7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E61"/>
    <w:multiLevelType w:val="hybridMultilevel"/>
    <w:tmpl w:val="5C7096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03"/>
    <w:rsid w:val="001E050D"/>
    <w:rsid w:val="002D2448"/>
    <w:rsid w:val="002F2A51"/>
    <w:rsid w:val="003B30CE"/>
    <w:rsid w:val="00407ED5"/>
    <w:rsid w:val="004E6927"/>
    <w:rsid w:val="005411FC"/>
    <w:rsid w:val="00555F35"/>
    <w:rsid w:val="00703744"/>
    <w:rsid w:val="007100F9"/>
    <w:rsid w:val="00735859"/>
    <w:rsid w:val="007554A8"/>
    <w:rsid w:val="00811CF3"/>
    <w:rsid w:val="00813050"/>
    <w:rsid w:val="008178A1"/>
    <w:rsid w:val="00897DF9"/>
    <w:rsid w:val="009F6B95"/>
    <w:rsid w:val="00A15873"/>
    <w:rsid w:val="00A40CB8"/>
    <w:rsid w:val="00A41622"/>
    <w:rsid w:val="00A601A1"/>
    <w:rsid w:val="00AE667E"/>
    <w:rsid w:val="00B40B95"/>
    <w:rsid w:val="00BD47DD"/>
    <w:rsid w:val="00DB2C69"/>
    <w:rsid w:val="00EF5103"/>
    <w:rsid w:val="00F35B2F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3A2"/>
  <w15:docId w15:val="{3780FAA3-49B7-4122-A813-C9F628E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2019-01-08T10:45:00Z</cp:lastPrinted>
  <dcterms:created xsi:type="dcterms:W3CDTF">2019-02-17T18:59:00Z</dcterms:created>
  <dcterms:modified xsi:type="dcterms:W3CDTF">2019-02-17T19:44:00Z</dcterms:modified>
</cp:coreProperties>
</file>